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8B1C" w14:textId="77F458E2" w:rsidR="00C92663" w:rsidRPr="002342E3" w:rsidRDefault="00D17AC4" w:rsidP="00A268E5">
      <w:pPr>
        <w:spacing w:line="240" w:lineRule="auto"/>
        <w:ind w:left="1080" w:right="1080"/>
        <w:jc w:val="center"/>
        <w:rPr>
          <w:rFonts w:ascii="Arial" w:hAnsi="Arial" w:cs="Arial"/>
          <w:b/>
          <w:sz w:val="28"/>
          <w:szCs w:val="28"/>
        </w:rPr>
      </w:pPr>
      <w:r>
        <w:rPr>
          <w:rFonts w:ascii="Arial" w:hAnsi="Arial" w:cs="Arial"/>
          <w:b/>
          <w:sz w:val="28"/>
          <w:szCs w:val="28"/>
        </w:rPr>
        <w:t>HST Cold War Match</w:t>
      </w:r>
    </w:p>
    <w:p w14:paraId="795B24EF" w14:textId="34323516" w:rsidR="002B640B" w:rsidRDefault="003B66ED" w:rsidP="002D2824">
      <w:pPr>
        <w:spacing w:line="240" w:lineRule="auto"/>
        <w:ind w:left="1080" w:right="1080"/>
        <w:rPr>
          <w:rFonts w:ascii="Arial" w:hAnsi="Arial" w:cs="Arial"/>
          <w:sz w:val="24"/>
          <w:szCs w:val="24"/>
        </w:rPr>
      </w:pPr>
      <w:r>
        <w:rPr>
          <w:rFonts w:ascii="Arial" w:hAnsi="Arial" w:cs="Arial"/>
          <w:sz w:val="24"/>
          <w:szCs w:val="24"/>
        </w:rPr>
        <w:t>Celebrate the 40</w:t>
      </w:r>
      <w:r w:rsidRPr="003B66ED">
        <w:rPr>
          <w:rFonts w:ascii="Arial" w:hAnsi="Arial" w:cs="Arial"/>
          <w:sz w:val="24"/>
          <w:szCs w:val="24"/>
          <w:vertAlign w:val="superscript"/>
        </w:rPr>
        <w:t>th</w:t>
      </w:r>
      <w:r>
        <w:rPr>
          <w:rFonts w:ascii="Arial" w:hAnsi="Arial" w:cs="Arial"/>
          <w:sz w:val="24"/>
          <w:szCs w:val="24"/>
        </w:rPr>
        <w:t xml:space="preserve"> anniversary of the iconic movie “Red Dawn” in the 1</w:t>
      </w:r>
      <w:r w:rsidRPr="003B66ED">
        <w:rPr>
          <w:rFonts w:ascii="Arial" w:hAnsi="Arial" w:cs="Arial"/>
          <w:sz w:val="24"/>
          <w:szCs w:val="24"/>
          <w:vertAlign w:val="superscript"/>
        </w:rPr>
        <w:t>st</w:t>
      </w:r>
      <w:r>
        <w:rPr>
          <w:rFonts w:ascii="Arial" w:hAnsi="Arial" w:cs="Arial"/>
          <w:sz w:val="24"/>
          <w:szCs w:val="24"/>
        </w:rPr>
        <w:t xml:space="preserve"> annual HST Cold War Match.  Compete with your go-to long gun and handgun wearing your choice of kit, battle-rattle, competition or EDC gear in a friendly match to claim the title of top Wolverine.  </w:t>
      </w:r>
      <w:r w:rsidR="00C50C0E">
        <w:rPr>
          <w:rFonts w:ascii="Arial" w:hAnsi="Arial" w:cs="Arial"/>
          <w:sz w:val="24"/>
          <w:szCs w:val="24"/>
        </w:rPr>
        <w:t xml:space="preserve">The HST Cold War Match will test your grit, tactics and skill with 10 </w:t>
      </w:r>
      <w:r w:rsidR="00343CEE">
        <w:rPr>
          <w:rFonts w:ascii="Arial" w:hAnsi="Arial" w:cs="Arial"/>
          <w:sz w:val="24"/>
          <w:szCs w:val="24"/>
        </w:rPr>
        <w:t xml:space="preserve">realistic </w:t>
      </w:r>
      <w:r w:rsidR="007D3922">
        <w:rPr>
          <w:rFonts w:ascii="Arial" w:hAnsi="Arial" w:cs="Arial"/>
          <w:sz w:val="24"/>
          <w:szCs w:val="24"/>
        </w:rPr>
        <w:t>live-fire</w:t>
      </w:r>
      <w:r w:rsidR="00C50C0E">
        <w:rPr>
          <w:rFonts w:ascii="Arial" w:hAnsi="Arial" w:cs="Arial"/>
          <w:sz w:val="24"/>
          <w:szCs w:val="24"/>
        </w:rPr>
        <w:t xml:space="preserve"> </w:t>
      </w:r>
      <w:r w:rsidR="00343CEE">
        <w:rPr>
          <w:rFonts w:ascii="Arial" w:hAnsi="Arial" w:cs="Arial"/>
          <w:sz w:val="24"/>
          <w:szCs w:val="24"/>
        </w:rPr>
        <w:t>scenario</w:t>
      </w:r>
      <w:r w:rsidR="007D3922">
        <w:rPr>
          <w:rFonts w:ascii="Arial" w:hAnsi="Arial" w:cs="Arial"/>
          <w:sz w:val="24"/>
          <w:szCs w:val="24"/>
        </w:rPr>
        <w:t xml:space="preserve">-based </w:t>
      </w:r>
      <w:r w:rsidR="00343CEE">
        <w:rPr>
          <w:rFonts w:ascii="Arial" w:hAnsi="Arial" w:cs="Arial"/>
          <w:sz w:val="24"/>
          <w:szCs w:val="24"/>
        </w:rPr>
        <w:t xml:space="preserve"> </w:t>
      </w:r>
      <w:r w:rsidR="007D3922">
        <w:rPr>
          <w:rFonts w:ascii="Arial" w:hAnsi="Arial" w:cs="Arial"/>
          <w:sz w:val="24"/>
          <w:szCs w:val="24"/>
        </w:rPr>
        <w:t xml:space="preserve">shooting </w:t>
      </w:r>
      <w:r w:rsidR="00C50C0E">
        <w:rPr>
          <w:rFonts w:ascii="Arial" w:hAnsi="Arial" w:cs="Arial"/>
          <w:sz w:val="24"/>
          <w:szCs w:val="24"/>
        </w:rPr>
        <w:t xml:space="preserve">stages through an over-land course. </w:t>
      </w:r>
      <w:r w:rsidR="002C1F12">
        <w:rPr>
          <w:rFonts w:ascii="Arial" w:hAnsi="Arial" w:cs="Arial"/>
          <w:sz w:val="24"/>
          <w:szCs w:val="24"/>
        </w:rPr>
        <w:t xml:space="preserve">The course of fire will take approximately 30 minutes.  </w:t>
      </w:r>
      <w:r w:rsidR="00C50C0E">
        <w:rPr>
          <w:rFonts w:ascii="Arial" w:hAnsi="Arial" w:cs="Arial"/>
          <w:sz w:val="24"/>
          <w:szCs w:val="24"/>
        </w:rPr>
        <w:t xml:space="preserve">Show up, compete and leave or hangout around the fire with fellow ‘Mericans.  </w:t>
      </w:r>
      <w:r>
        <w:rPr>
          <w:rFonts w:ascii="Arial" w:hAnsi="Arial" w:cs="Arial"/>
          <w:sz w:val="24"/>
          <w:szCs w:val="24"/>
        </w:rPr>
        <w:t xml:space="preserve">Grand prize is </w:t>
      </w:r>
      <w:r w:rsidR="00B7460A">
        <w:rPr>
          <w:rFonts w:ascii="Arial" w:hAnsi="Arial" w:cs="Arial"/>
          <w:sz w:val="24"/>
          <w:szCs w:val="24"/>
        </w:rPr>
        <w:t xml:space="preserve">a voucher </w:t>
      </w:r>
      <w:r w:rsidR="009E5F02" w:rsidRPr="009E5F02">
        <w:rPr>
          <w:rFonts w:ascii="Arial" w:hAnsi="Arial" w:cs="Arial"/>
          <w:sz w:val="24"/>
          <w:szCs w:val="24"/>
        </w:rPr>
        <w:t xml:space="preserve">donated by Michiana Firearms </w:t>
      </w:r>
      <w:r w:rsidR="00B7460A">
        <w:rPr>
          <w:rFonts w:ascii="Arial" w:hAnsi="Arial" w:cs="Arial"/>
          <w:sz w:val="24"/>
          <w:szCs w:val="24"/>
        </w:rPr>
        <w:t xml:space="preserve">for </w:t>
      </w:r>
      <w:r w:rsidR="009E5F02">
        <w:rPr>
          <w:rFonts w:ascii="Arial" w:hAnsi="Arial" w:cs="Arial"/>
          <w:sz w:val="24"/>
          <w:szCs w:val="24"/>
        </w:rPr>
        <w:t xml:space="preserve">either </w:t>
      </w:r>
      <w:r w:rsidR="00B7460A">
        <w:rPr>
          <w:rFonts w:ascii="Arial" w:hAnsi="Arial" w:cs="Arial"/>
          <w:sz w:val="24"/>
          <w:szCs w:val="24"/>
        </w:rPr>
        <w:t xml:space="preserve">a Rugged Suppressors </w:t>
      </w:r>
      <w:r w:rsidR="00B7460A" w:rsidRPr="00B7460A">
        <w:rPr>
          <w:rFonts w:ascii="Arial" w:hAnsi="Arial" w:cs="Arial"/>
          <w:sz w:val="24"/>
          <w:szCs w:val="24"/>
        </w:rPr>
        <w:t>Obsidian9™</w:t>
      </w:r>
      <w:r w:rsidR="00B7460A">
        <w:rPr>
          <w:rFonts w:ascii="Arial" w:hAnsi="Arial" w:cs="Arial"/>
          <w:sz w:val="24"/>
          <w:szCs w:val="24"/>
        </w:rPr>
        <w:t xml:space="preserve"> ($625 value</w:t>
      </w:r>
      <w:r w:rsidR="009E5F02">
        <w:rPr>
          <w:rFonts w:ascii="Arial" w:hAnsi="Arial" w:cs="Arial"/>
          <w:sz w:val="24"/>
          <w:szCs w:val="24"/>
        </w:rPr>
        <w:t>, NFA tax stamp not included</w:t>
      </w:r>
      <w:r w:rsidR="00B7460A">
        <w:rPr>
          <w:rFonts w:ascii="Arial" w:hAnsi="Arial" w:cs="Arial"/>
          <w:sz w:val="24"/>
          <w:szCs w:val="24"/>
        </w:rPr>
        <w:t>) or a $200 in-store gift car</w:t>
      </w:r>
      <w:r w:rsidR="009E5F02">
        <w:rPr>
          <w:rFonts w:ascii="Arial" w:hAnsi="Arial" w:cs="Arial"/>
          <w:sz w:val="24"/>
          <w:szCs w:val="24"/>
        </w:rPr>
        <w:t>d</w:t>
      </w:r>
      <w:r w:rsidR="00C50C0E">
        <w:rPr>
          <w:rFonts w:ascii="Arial" w:hAnsi="Arial" w:cs="Arial"/>
          <w:sz w:val="24"/>
          <w:szCs w:val="24"/>
        </w:rPr>
        <w:t xml:space="preserve">.  </w:t>
      </w:r>
      <w:r w:rsidR="00B36C79">
        <w:rPr>
          <w:rFonts w:ascii="Arial" w:hAnsi="Arial" w:cs="Arial"/>
          <w:sz w:val="24"/>
          <w:szCs w:val="24"/>
        </w:rPr>
        <w:t>Early-bird registration fee is $2</w:t>
      </w:r>
      <w:r w:rsidR="001A5AD3">
        <w:rPr>
          <w:rFonts w:ascii="Arial" w:hAnsi="Arial" w:cs="Arial"/>
          <w:sz w:val="24"/>
          <w:szCs w:val="24"/>
        </w:rPr>
        <w:t>5</w:t>
      </w:r>
      <w:r w:rsidR="00B36C79">
        <w:rPr>
          <w:rFonts w:ascii="Arial" w:hAnsi="Arial" w:cs="Arial"/>
          <w:sz w:val="24"/>
          <w:szCs w:val="24"/>
        </w:rPr>
        <w:t xml:space="preserve"> </w:t>
      </w:r>
      <w:r w:rsidR="00C50C0E">
        <w:rPr>
          <w:rFonts w:ascii="Arial" w:hAnsi="Arial" w:cs="Arial"/>
          <w:sz w:val="24"/>
          <w:szCs w:val="24"/>
        </w:rPr>
        <w:t>or</w:t>
      </w:r>
      <w:r w:rsidR="00B36C79">
        <w:rPr>
          <w:rFonts w:ascii="Arial" w:hAnsi="Arial" w:cs="Arial"/>
          <w:sz w:val="24"/>
          <w:szCs w:val="24"/>
        </w:rPr>
        <w:t xml:space="preserve"> $</w:t>
      </w:r>
      <w:r w:rsidR="001A5AD3">
        <w:rPr>
          <w:rFonts w:ascii="Arial" w:hAnsi="Arial" w:cs="Arial"/>
          <w:sz w:val="24"/>
          <w:szCs w:val="24"/>
        </w:rPr>
        <w:t>30</w:t>
      </w:r>
      <w:r w:rsidR="00B36C79">
        <w:rPr>
          <w:rFonts w:ascii="Arial" w:hAnsi="Arial" w:cs="Arial"/>
          <w:sz w:val="24"/>
          <w:szCs w:val="24"/>
        </w:rPr>
        <w:t xml:space="preserve"> the day of the competition</w:t>
      </w:r>
      <w:r w:rsidR="00C50C0E">
        <w:rPr>
          <w:rFonts w:ascii="Arial" w:hAnsi="Arial" w:cs="Arial"/>
          <w:sz w:val="24"/>
          <w:szCs w:val="24"/>
        </w:rPr>
        <w:t xml:space="preserve">.  </w:t>
      </w:r>
      <w:r w:rsidR="002C1F12">
        <w:rPr>
          <w:rFonts w:ascii="Arial" w:hAnsi="Arial" w:cs="Arial"/>
          <w:sz w:val="24"/>
          <w:szCs w:val="24"/>
        </w:rPr>
        <w:t xml:space="preserve">The match is limited to the first 40 competitors.  </w:t>
      </w:r>
      <w:r w:rsidR="00867DCF" w:rsidRPr="00867DCF">
        <w:rPr>
          <w:rFonts w:ascii="Arial" w:hAnsi="Arial" w:cs="Arial"/>
          <w:sz w:val="24"/>
          <w:szCs w:val="24"/>
        </w:rPr>
        <w:t>Winner need not be present to win</w:t>
      </w:r>
      <w:r w:rsidR="00867DCF">
        <w:rPr>
          <w:rFonts w:ascii="Arial" w:hAnsi="Arial" w:cs="Arial"/>
          <w:sz w:val="24"/>
          <w:szCs w:val="24"/>
        </w:rPr>
        <w:t>.  The battle wages rain or shine.</w:t>
      </w:r>
    </w:p>
    <w:p w14:paraId="64DB7DCB" w14:textId="584D6D06" w:rsidR="002D2824" w:rsidRDefault="002B640B" w:rsidP="002D2824">
      <w:pPr>
        <w:spacing w:line="240" w:lineRule="auto"/>
        <w:ind w:left="1080" w:right="1080"/>
        <w:rPr>
          <w:rFonts w:ascii="Arial" w:hAnsi="Arial" w:cs="Arial"/>
          <w:sz w:val="24"/>
          <w:szCs w:val="24"/>
        </w:rPr>
      </w:pPr>
      <w:r w:rsidRPr="00E85021">
        <w:rPr>
          <w:rFonts w:ascii="Arial" w:hAnsi="Arial" w:cs="Arial"/>
          <w:sz w:val="24"/>
          <w:szCs w:val="24"/>
        </w:rPr>
        <w:t xml:space="preserve">Needed </w:t>
      </w:r>
      <w:r w:rsidR="006D569F">
        <w:rPr>
          <w:rFonts w:ascii="Arial" w:hAnsi="Arial" w:cs="Arial"/>
          <w:sz w:val="24"/>
          <w:szCs w:val="24"/>
        </w:rPr>
        <w:t>E</w:t>
      </w:r>
      <w:r w:rsidRPr="00E85021">
        <w:rPr>
          <w:rFonts w:ascii="Arial" w:hAnsi="Arial" w:cs="Arial"/>
          <w:sz w:val="24"/>
          <w:szCs w:val="24"/>
        </w:rPr>
        <w:t>quipment:</w:t>
      </w:r>
    </w:p>
    <w:p w14:paraId="580A87ED" w14:textId="7AC8B155" w:rsidR="002B640B" w:rsidRDefault="004877C3" w:rsidP="002D2824">
      <w:pPr>
        <w:pStyle w:val="ListParagraph"/>
        <w:numPr>
          <w:ilvl w:val="0"/>
          <w:numId w:val="9"/>
        </w:numPr>
        <w:spacing w:line="240" w:lineRule="auto"/>
        <w:ind w:right="1080"/>
        <w:rPr>
          <w:rFonts w:ascii="Arial" w:hAnsi="Arial" w:cs="Arial"/>
          <w:sz w:val="24"/>
          <w:szCs w:val="24"/>
        </w:rPr>
      </w:pPr>
      <w:r>
        <w:rPr>
          <w:rFonts w:ascii="Arial" w:hAnsi="Arial" w:cs="Arial"/>
          <w:sz w:val="24"/>
          <w:szCs w:val="24"/>
        </w:rPr>
        <w:t>Long gun (AR15, AK, shotgun, Mini-14, bolt gun, etc.)</w:t>
      </w:r>
    </w:p>
    <w:p w14:paraId="004802E4" w14:textId="504AEA83" w:rsidR="004877C3" w:rsidRPr="002D2824" w:rsidRDefault="004877C3" w:rsidP="002D2824">
      <w:pPr>
        <w:pStyle w:val="ListParagraph"/>
        <w:numPr>
          <w:ilvl w:val="0"/>
          <w:numId w:val="9"/>
        </w:numPr>
        <w:spacing w:line="240" w:lineRule="auto"/>
        <w:ind w:right="1080"/>
        <w:rPr>
          <w:rFonts w:ascii="Arial" w:hAnsi="Arial" w:cs="Arial"/>
          <w:sz w:val="24"/>
          <w:szCs w:val="24"/>
        </w:rPr>
      </w:pPr>
      <w:r>
        <w:rPr>
          <w:rFonts w:ascii="Arial" w:hAnsi="Arial" w:cs="Arial"/>
          <w:sz w:val="24"/>
          <w:szCs w:val="24"/>
        </w:rPr>
        <w:t>Handgun</w:t>
      </w:r>
    </w:p>
    <w:p w14:paraId="270D796C" w14:textId="4735BCDF" w:rsidR="002B640B" w:rsidRDefault="004877C3" w:rsidP="002D2824">
      <w:pPr>
        <w:pStyle w:val="ListParagraph"/>
        <w:numPr>
          <w:ilvl w:val="0"/>
          <w:numId w:val="5"/>
        </w:numPr>
        <w:spacing w:after="0" w:line="240" w:lineRule="auto"/>
        <w:ind w:left="1800" w:right="1080"/>
        <w:rPr>
          <w:rFonts w:ascii="Arial" w:hAnsi="Arial" w:cs="Arial"/>
          <w:sz w:val="24"/>
          <w:szCs w:val="24"/>
        </w:rPr>
      </w:pPr>
      <w:r>
        <w:rPr>
          <w:rFonts w:ascii="Arial" w:hAnsi="Arial" w:cs="Arial"/>
          <w:sz w:val="24"/>
          <w:szCs w:val="24"/>
        </w:rPr>
        <w:t>10 long gun cartridges</w:t>
      </w:r>
    </w:p>
    <w:p w14:paraId="4AF7F468" w14:textId="0C52AAF9" w:rsidR="002B640B" w:rsidRPr="004877C3" w:rsidRDefault="004877C3" w:rsidP="004877C3">
      <w:pPr>
        <w:pStyle w:val="ListParagraph"/>
        <w:numPr>
          <w:ilvl w:val="0"/>
          <w:numId w:val="5"/>
        </w:numPr>
        <w:spacing w:after="0" w:line="240" w:lineRule="auto"/>
        <w:ind w:left="1800" w:right="1080"/>
        <w:rPr>
          <w:rFonts w:ascii="Arial" w:hAnsi="Arial" w:cs="Arial"/>
          <w:sz w:val="24"/>
          <w:szCs w:val="24"/>
        </w:rPr>
      </w:pPr>
      <w:r>
        <w:rPr>
          <w:rFonts w:ascii="Arial" w:hAnsi="Arial" w:cs="Arial"/>
          <w:sz w:val="24"/>
          <w:szCs w:val="24"/>
        </w:rPr>
        <w:t>5 handgun cartridges</w:t>
      </w:r>
    </w:p>
    <w:p w14:paraId="25682142" w14:textId="77777777" w:rsidR="002B640B" w:rsidRPr="00E85021" w:rsidRDefault="002B640B" w:rsidP="002D2824">
      <w:pPr>
        <w:pStyle w:val="ListParagraph"/>
        <w:numPr>
          <w:ilvl w:val="0"/>
          <w:numId w:val="5"/>
        </w:numPr>
        <w:spacing w:after="0" w:line="240" w:lineRule="auto"/>
        <w:ind w:left="1800" w:right="1080"/>
        <w:rPr>
          <w:rFonts w:ascii="Arial" w:hAnsi="Arial" w:cs="Arial"/>
          <w:sz w:val="24"/>
          <w:szCs w:val="24"/>
        </w:rPr>
      </w:pPr>
      <w:r w:rsidRPr="00E85021">
        <w:rPr>
          <w:rFonts w:ascii="Arial" w:hAnsi="Arial" w:cs="Arial"/>
          <w:sz w:val="24"/>
          <w:szCs w:val="24"/>
        </w:rPr>
        <w:t>Handgun holster</w:t>
      </w:r>
      <w:r>
        <w:rPr>
          <w:rFonts w:ascii="Arial" w:hAnsi="Arial" w:cs="Arial"/>
          <w:sz w:val="24"/>
          <w:szCs w:val="24"/>
        </w:rPr>
        <w:t xml:space="preserve"> </w:t>
      </w:r>
      <w:r w:rsidRPr="006C5651">
        <w:rPr>
          <w:rFonts w:ascii="Arial" w:hAnsi="Arial" w:cs="Arial"/>
          <w:sz w:val="24"/>
          <w:szCs w:val="24"/>
        </w:rPr>
        <w:t>with full trigger guard coverage &amp; good retention (OWB or IWB)</w:t>
      </w:r>
    </w:p>
    <w:p w14:paraId="33FC99A5" w14:textId="0BD0D2DF" w:rsidR="00C92663" w:rsidRDefault="002B640B" w:rsidP="004877C3">
      <w:pPr>
        <w:pStyle w:val="ListParagraph"/>
        <w:numPr>
          <w:ilvl w:val="0"/>
          <w:numId w:val="5"/>
        </w:numPr>
        <w:spacing w:after="0" w:line="240" w:lineRule="auto"/>
        <w:ind w:left="1800" w:right="1080"/>
        <w:rPr>
          <w:rFonts w:ascii="Arial" w:hAnsi="Arial" w:cs="Arial"/>
          <w:sz w:val="24"/>
          <w:szCs w:val="24"/>
        </w:rPr>
      </w:pPr>
      <w:r w:rsidRPr="00E85021">
        <w:rPr>
          <w:rFonts w:ascii="Arial" w:hAnsi="Arial" w:cs="Arial"/>
          <w:sz w:val="24"/>
          <w:szCs w:val="24"/>
        </w:rPr>
        <w:t>Hat</w:t>
      </w:r>
      <w:r w:rsidR="002D2824">
        <w:rPr>
          <w:rFonts w:ascii="Arial" w:hAnsi="Arial" w:cs="Arial"/>
          <w:sz w:val="24"/>
          <w:szCs w:val="24"/>
        </w:rPr>
        <w:t>, e</w:t>
      </w:r>
      <w:r w:rsidRPr="002D2824">
        <w:rPr>
          <w:rFonts w:ascii="Arial" w:hAnsi="Arial" w:cs="Arial"/>
          <w:sz w:val="24"/>
          <w:szCs w:val="24"/>
        </w:rPr>
        <w:t>ye and ear protection</w:t>
      </w:r>
    </w:p>
    <w:p w14:paraId="65367376" w14:textId="08F37888" w:rsidR="004877C3" w:rsidRDefault="004877C3" w:rsidP="004877C3">
      <w:pPr>
        <w:spacing w:after="0" w:line="240" w:lineRule="auto"/>
        <w:ind w:right="1080"/>
        <w:rPr>
          <w:rFonts w:ascii="Arial" w:hAnsi="Arial" w:cs="Arial"/>
          <w:sz w:val="24"/>
          <w:szCs w:val="24"/>
        </w:rPr>
      </w:pPr>
    </w:p>
    <w:p w14:paraId="7F63A396" w14:textId="6FBB3CDF" w:rsidR="004877C3" w:rsidRDefault="00B36C79" w:rsidP="004877C3">
      <w:pPr>
        <w:spacing w:after="0" w:line="240" w:lineRule="auto"/>
        <w:ind w:left="1080" w:right="1080"/>
        <w:rPr>
          <w:rFonts w:ascii="Arial" w:hAnsi="Arial" w:cs="Arial"/>
          <w:sz w:val="24"/>
          <w:szCs w:val="24"/>
        </w:rPr>
      </w:pPr>
      <w:r>
        <w:rPr>
          <w:rFonts w:ascii="Arial" w:hAnsi="Arial" w:cs="Arial"/>
          <w:sz w:val="24"/>
          <w:szCs w:val="24"/>
        </w:rPr>
        <w:t>Refer to range rules and competition rules on the event sign-up page.</w:t>
      </w:r>
    </w:p>
    <w:p w14:paraId="7D1B1A70" w14:textId="0F7A5D8E" w:rsidR="00B36C79" w:rsidRPr="004877C3" w:rsidRDefault="00B36C79" w:rsidP="004877C3">
      <w:pPr>
        <w:spacing w:after="0" w:line="240" w:lineRule="auto"/>
        <w:ind w:left="1080" w:right="1080"/>
        <w:rPr>
          <w:rFonts w:ascii="Arial" w:hAnsi="Arial" w:cs="Arial"/>
          <w:sz w:val="24"/>
          <w:szCs w:val="24"/>
        </w:rPr>
      </w:pPr>
      <w:r>
        <w:rPr>
          <w:rFonts w:ascii="Arial" w:hAnsi="Arial" w:cs="Arial"/>
          <w:sz w:val="24"/>
          <w:szCs w:val="24"/>
        </w:rPr>
        <w:t>All local, state and federal laws will be observed.</w:t>
      </w:r>
    </w:p>
    <w:p w14:paraId="51FB6542" w14:textId="77777777" w:rsidR="004877C3" w:rsidRPr="004877C3" w:rsidRDefault="004877C3" w:rsidP="004877C3">
      <w:pPr>
        <w:spacing w:after="0" w:line="240" w:lineRule="auto"/>
        <w:ind w:left="1440" w:right="1080"/>
        <w:rPr>
          <w:rFonts w:ascii="Arial" w:hAnsi="Arial" w:cs="Arial"/>
          <w:sz w:val="24"/>
          <w:szCs w:val="24"/>
        </w:rPr>
      </w:pPr>
    </w:p>
    <w:p w14:paraId="7C9F11B3" w14:textId="77777777" w:rsidR="00C92663" w:rsidRPr="00CD70D6" w:rsidRDefault="00C92663" w:rsidP="00A268E5">
      <w:pPr>
        <w:ind w:left="1080" w:right="1080"/>
        <w:rPr>
          <w:rFonts w:ascii="Arial" w:hAnsi="Arial" w:cs="Arial"/>
          <w:sz w:val="20"/>
          <w:szCs w:val="20"/>
        </w:rPr>
      </w:pPr>
      <w:r>
        <w:rPr>
          <w:rFonts w:ascii="Arial" w:hAnsi="Arial" w:cs="Arial"/>
          <w:b/>
          <w:sz w:val="20"/>
          <w:szCs w:val="20"/>
        </w:rPr>
        <w:t xml:space="preserve">Hoosier State Training LLC </w:t>
      </w:r>
      <w:r>
        <w:rPr>
          <w:rFonts w:ascii="Arial" w:hAnsi="Arial" w:cs="Arial"/>
          <w:sz w:val="20"/>
          <w:szCs w:val="20"/>
        </w:rPr>
        <w:t>provides self-defense training and firearm instruction for individuals and groups including businesses and church security ministries.  The training encompasses safe, effective use of a handgun, rifle and shotgun for first-time firearm owners and experienced shooters alike.  Training can be provided at the customer’s facility or at a designated Hoosier State Training range.  Dan Burch, owner and lead instructor of HST LLC, started his law enforcement career in 2004 and became a certified law enforcement firearm instructor in 2012.  He has been providing self-defense training solutions to individuals, businesses and church security ministries since 2008.  Dan is active with the security ministry at his church and assists other churches with establishing their security ministries.  Contact Hoosier State Training LLC to schedule a group or individual training event or check out www.HoosierStateTraining.com to sign up for an open-enrollment training event.</w:t>
      </w:r>
    </w:p>
    <w:p w14:paraId="4ABFAA61" w14:textId="7D76FA28" w:rsidR="00B5060D" w:rsidRDefault="00B5060D" w:rsidP="00A268E5">
      <w:pPr>
        <w:ind w:left="1080" w:right="1080"/>
        <w:rPr>
          <w:sz w:val="24"/>
          <w:szCs w:val="24"/>
        </w:rPr>
      </w:pPr>
    </w:p>
    <w:sectPr w:rsidR="00B5060D" w:rsidSect="00B5060D">
      <w:headerReference w:type="even" r:id="rId8"/>
      <w:headerReference w:type="default" r:id="rId9"/>
      <w:footerReference w:type="even" r:id="rId10"/>
      <w:footerReference w:type="default" r:id="rId11"/>
      <w:headerReference w:type="first" r:id="rId12"/>
      <w:footerReference w:type="first" r:id="rId13"/>
      <w:pgSz w:w="12240" w:h="15840"/>
      <w:pgMar w:top="0" w:right="0" w:bottom="0" w:left="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F460" w14:textId="77777777" w:rsidR="007B5274" w:rsidRDefault="007B5274" w:rsidP="00932CDF">
      <w:pPr>
        <w:spacing w:after="0" w:line="240" w:lineRule="auto"/>
      </w:pPr>
      <w:r>
        <w:separator/>
      </w:r>
    </w:p>
  </w:endnote>
  <w:endnote w:type="continuationSeparator" w:id="0">
    <w:p w14:paraId="6F1C80F4" w14:textId="77777777" w:rsidR="007B5274" w:rsidRDefault="007B5274" w:rsidP="0093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914" w14:textId="77777777" w:rsidR="004A69F2" w:rsidRDefault="004A6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EE63" w14:textId="107EC350" w:rsidR="004A69F2" w:rsidRDefault="00331B44" w:rsidP="004A69F2">
    <w:pPr>
      <w:pStyle w:val="Footer"/>
      <w:tabs>
        <w:tab w:val="clear" w:pos="4680"/>
        <w:tab w:val="clear" w:pos="9360"/>
        <w:tab w:val="left" w:pos="8985"/>
        <w:tab w:val="right" w:pos="9720"/>
      </w:tabs>
    </w:pPr>
    <w:r>
      <w:tab/>
    </w:r>
    <w:r w:rsidR="004A69F2">
      <w:rPr>
        <w:noProof/>
      </w:rPr>
      <mc:AlternateContent>
        <mc:Choice Requires="wps">
          <w:drawing>
            <wp:anchor distT="0" distB="0" distL="114300" distR="114300" simplePos="0" relativeHeight="251665408" behindDoc="1" locked="0" layoutInCell="1" allowOverlap="1" wp14:anchorId="3F20CE8C" wp14:editId="68A09E7C">
              <wp:simplePos x="0" y="0"/>
              <wp:positionH relativeFrom="column">
                <wp:posOffset>5210175</wp:posOffset>
              </wp:positionH>
              <wp:positionV relativeFrom="paragraph">
                <wp:posOffset>199390</wp:posOffset>
              </wp:positionV>
              <wp:extent cx="2186940" cy="45085"/>
              <wp:effectExtent l="0" t="0" r="41910" b="50165"/>
              <wp:wrapThrough wrapText="bothSides">
                <wp:wrapPolygon edited="0">
                  <wp:start x="0" y="0"/>
                  <wp:lineTo x="0" y="36507"/>
                  <wp:lineTo x="21826" y="36507"/>
                  <wp:lineTo x="21826" y="0"/>
                  <wp:lineTo x="0" y="0"/>
                </wp:wrapPolygon>
              </wp:wrapThrough>
              <wp:docPr id="14152343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86940" cy="45085"/>
                      </a:xfrm>
                      <a:prstGeom prst="rect">
                        <a:avLst/>
                      </a:prstGeom>
                      <a:solidFill>
                        <a:srgbClr val="002060"/>
                      </a:solidFill>
                      <a:ln w="3175">
                        <a:solidFill>
                          <a:srgbClr val="002060"/>
                        </a:solidFill>
                        <a:miter lim="800000"/>
                        <a:headEnd/>
                        <a:tailEnd/>
                      </a:ln>
                      <a:effectLst>
                        <a:outerShdw dist="28398" dir="3806097" algn="ctr" rotWithShape="0">
                          <a:schemeClr val="accent5">
                            <a:lumMod val="50000"/>
                            <a:lumOff val="0"/>
                            <a:alpha val="50000"/>
                          </a:schemeClr>
                        </a:outerShdw>
                      </a:effectLst>
                    </wps:spPr>
                    <wps:txbx>
                      <w:txbxContent>
                        <w:p w14:paraId="36D6CD26" w14:textId="77777777" w:rsidR="004A69F2" w:rsidRPr="000A3292" w:rsidRDefault="004A69F2" w:rsidP="004A69F2">
                          <w:pPr>
                            <w:jc w:val="center"/>
                            <w:rPr>
                              <w:vertAlign w:val="subscript"/>
                            </w:rPr>
                          </w:pPr>
                          <w:r w:rsidRPr="000A3292">
                            <w:rPr>
                              <w:vertAlign w:val="subscript"/>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20CE8C" id="Rectangle 43" o:spid="_x0000_s1026" style="position:absolute;margin-left:410.25pt;margin-top:15.7pt;width:172.2pt;height:3.5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" fillcolor="#002060" strokecolor="#002060" strokeweight=".25pt">
              <v:shadow on="t" color="#1f3763 [1608]" opacity=".5" offset="1pt"/>
              <v:textbox>
                <w:txbxContent>
                  <w:p w14:paraId="36D6CD26" w14:textId="77777777" w:rsidR="004A69F2" w:rsidRPr="000A3292" w:rsidRDefault="004A69F2" w:rsidP="004A69F2">
                    <w:pPr>
                      <w:jc w:val="center"/>
                      <w:rPr>
                        <w:vertAlign w:val="subscript"/>
                      </w:rPr>
                    </w:pPr>
                    <w:r w:rsidRPr="000A3292">
                      <w:rPr>
                        <w:vertAlign w:val="subscript"/>
                      </w:rPr>
                      <w:t xml:space="preserve"> </w:t>
                    </w:r>
                  </w:p>
                </w:txbxContent>
              </v:textbox>
              <w10:wrap type="through"/>
            </v:rect>
          </w:pict>
        </mc:Fallback>
      </mc:AlternateContent>
    </w:r>
    <w:r w:rsidR="004A69F2">
      <w:tab/>
    </w:r>
  </w:p>
  <w:p w14:paraId="452E4606" w14:textId="72626231" w:rsidR="004A69F2" w:rsidRPr="000438E0" w:rsidRDefault="004A69F2" w:rsidP="004A69F2">
    <w:pPr>
      <w:pStyle w:val="Footer"/>
      <w:tabs>
        <w:tab w:val="left" w:pos="5760"/>
        <w:tab w:val="left" w:pos="6480"/>
        <w:tab w:val="left" w:pos="7200"/>
        <w:tab w:val="left" w:pos="8100"/>
      </w:tabs>
      <w:rPr>
        <w:rFonts w:ascii="Arial" w:hAnsi="Arial" w:cs="Arial"/>
        <w:color w:val="767171" w:themeColor="background2" w:themeShade="80"/>
        <w:sz w:val="16"/>
        <w:szCs w:val="18"/>
      </w:rPr>
    </w:pPr>
    <w:r>
      <w:tab/>
    </w:r>
    <w:r>
      <w:tab/>
    </w:r>
    <w:r>
      <w:tab/>
    </w:r>
    <w:r>
      <w:tab/>
    </w:r>
    <w:r>
      <w:tab/>
    </w:r>
    <w:r>
      <w:tab/>
      <w:t xml:space="preserve"> </w:t>
    </w:r>
    <w:r w:rsidR="00720D3E">
      <w:rPr>
        <w:rFonts w:ascii="Arial" w:hAnsi="Arial" w:cs="Arial"/>
        <w:color w:val="767171" w:themeColor="background2" w:themeShade="80"/>
        <w:sz w:val="16"/>
        <w:szCs w:val="18"/>
      </w:rPr>
      <w:t>t:</w:t>
    </w:r>
    <w:r w:rsidRPr="000438E0">
      <w:rPr>
        <w:rFonts w:ascii="Arial" w:hAnsi="Arial" w:cs="Arial"/>
        <w:color w:val="767171" w:themeColor="background2" w:themeShade="80"/>
        <w:sz w:val="16"/>
        <w:szCs w:val="18"/>
      </w:rPr>
      <w:t xml:space="preserve"> </w:t>
    </w:r>
    <w:r>
      <w:rPr>
        <w:rFonts w:ascii="Arial" w:hAnsi="Arial" w:cs="Arial"/>
        <w:color w:val="767171" w:themeColor="background2" w:themeShade="80"/>
        <w:sz w:val="16"/>
        <w:szCs w:val="18"/>
      </w:rPr>
      <w:t>260.241.3966</w:t>
    </w:r>
    <w:r>
      <w:rPr>
        <w:rFonts w:ascii="Arial" w:hAnsi="Arial" w:cs="Arial"/>
        <w:color w:val="767171" w:themeColor="background2" w:themeShade="80"/>
        <w:sz w:val="16"/>
        <w:szCs w:val="18"/>
      </w:rPr>
      <w:tab/>
      <w:t xml:space="preserve">     Dan Burch</w:t>
    </w:r>
  </w:p>
  <w:p w14:paraId="1B4129E6" w14:textId="77777777" w:rsidR="004A69F2" w:rsidRPr="000438E0" w:rsidRDefault="004A69F2" w:rsidP="004A69F2">
    <w:pPr>
      <w:pStyle w:val="Footer"/>
      <w:tabs>
        <w:tab w:val="left" w:pos="5760"/>
        <w:tab w:val="left" w:pos="7200"/>
      </w:tabs>
      <w:rPr>
        <w:rFonts w:ascii="Arial" w:hAnsi="Arial" w:cs="Arial"/>
        <w:color w:val="767171" w:themeColor="background2" w:themeShade="80"/>
        <w:sz w:val="16"/>
        <w:szCs w:val="18"/>
      </w:rPr>
    </w:pPr>
    <w:r w:rsidRPr="000438E0">
      <w:rPr>
        <w:rFonts w:ascii="Arial" w:hAnsi="Arial" w:cs="Arial"/>
        <w:color w:val="767171" w:themeColor="background2" w:themeShade="80"/>
        <w:sz w:val="16"/>
        <w:szCs w:val="18"/>
      </w:rPr>
      <w:tab/>
    </w:r>
    <w:r w:rsidRPr="000438E0">
      <w:rPr>
        <w:rFonts w:ascii="Arial" w:hAnsi="Arial" w:cs="Arial"/>
        <w:color w:val="767171" w:themeColor="background2" w:themeShade="80"/>
        <w:sz w:val="16"/>
        <w:szCs w:val="18"/>
      </w:rPr>
      <w:tab/>
    </w:r>
    <w:r>
      <w:rPr>
        <w:rFonts w:ascii="Arial" w:hAnsi="Arial" w:cs="Arial"/>
        <w:color w:val="767171" w:themeColor="background2" w:themeShade="80"/>
        <w:sz w:val="16"/>
        <w:szCs w:val="18"/>
      </w:rPr>
      <w:tab/>
      <w:t xml:space="preserve">                        </w:t>
    </w:r>
    <w:r>
      <w:rPr>
        <w:rFonts w:ascii="Arial" w:hAnsi="Arial" w:cs="Arial"/>
        <w:color w:val="767171" w:themeColor="background2" w:themeShade="80"/>
        <w:sz w:val="16"/>
        <w:szCs w:val="18"/>
      </w:rPr>
      <w:tab/>
      <w:t>e</w:t>
    </w:r>
    <w:r w:rsidRPr="000438E0">
      <w:rPr>
        <w:rFonts w:ascii="Arial" w:hAnsi="Arial" w:cs="Arial"/>
        <w:color w:val="767171" w:themeColor="background2" w:themeShade="80"/>
        <w:sz w:val="16"/>
        <w:szCs w:val="18"/>
      </w:rPr>
      <w:t xml:space="preserve"> </w:t>
    </w:r>
    <w:r>
      <w:rPr>
        <w:rFonts w:ascii="Arial" w:hAnsi="Arial" w:cs="Arial"/>
        <w:color w:val="767171" w:themeColor="background2" w:themeShade="80"/>
        <w:sz w:val="16"/>
        <w:szCs w:val="18"/>
      </w:rPr>
      <w:t>burch@1791.com              Owner/ Instructor</w:t>
    </w:r>
  </w:p>
  <w:p w14:paraId="2DF12E9A" w14:textId="77777777" w:rsidR="004A69F2" w:rsidRPr="000438E0" w:rsidRDefault="004A69F2" w:rsidP="004A69F2">
    <w:pPr>
      <w:pStyle w:val="Footer"/>
      <w:tabs>
        <w:tab w:val="left" w:pos="5760"/>
        <w:tab w:val="left" w:pos="7200"/>
        <w:tab w:val="left" w:pos="8100"/>
      </w:tabs>
      <w:rPr>
        <w:rFonts w:ascii="Arial" w:hAnsi="Arial" w:cs="Arial"/>
        <w:sz w:val="16"/>
        <w:szCs w:val="18"/>
      </w:rPr>
    </w:pPr>
    <w:r w:rsidRPr="002B512B">
      <w:rPr>
        <w:rFonts w:ascii="Arial" w:hAnsi="Arial" w:cs="Arial"/>
        <w:color w:val="767171" w:themeColor="background2" w:themeShade="80"/>
        <w:sz w:val="14"/>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t xml:space="preserve">   </w:t>
    </w:r>
    <w:r w:rsidRPr="001133B8">
      <w:rPr>
        <w:rFonts w:ascii="Arial" w:hAnsi="Arial" w:cs="Arial"/>
        <w:b/>
        <w:color w:val="002060"/>
        <w:sz w:val="16"/>
        <w:szCs w:val="18"/>
      </w:rPr>
      <w:t>facebook.com/hst.llc</w:t>
    </w:r>
    <w:r>
      <w:rPr>
        <w:rFonts w:ascii="Arial" w:hAnsi="Arial" w:cs="Arial"/>
        <w:b/>
        <w:color w:val="C00000"/>
        <w:sz w:val="16"/>
        <w:szCs w:val="18"/>
      </w:rPr>
      <w:t xml:space="preserve">          </w:t>
    </w:r>
    <w:r>
      <w:rPr>
        <w:rFonts w:ascii="Arial" w:hAnsi="Arial" w:cs="Arial"/>
        <w:color w:val="767171" w:themeColor="background2" w:themeShade="80"/>
        <w:sz w:val="16"/>
        <w:szCs w:val="18"/>
      </w:rPr>
      <w:t>Bremen, IN</w:t>
    </w:r>
  </w:p>
  <w:p w14:paraId="6616EF78" w14:textId="18959FD1" w:rsidR="00331B44" w:rsidRPr="000438E0" w:rsidRDefault="00331B44" w:rsidP="004A69F2">
    <w:pPr>
      <w:pStyle w:val="Footer"/>
      <w:tabs>
        <w:tab w:val="clear" w:pos="4680"/>
        <w:tab w:val="clear" w:pos="9360"/>
        <w:tab w:val="left" w:pos="8985"/>
        <w:tab w:val="right" w:pos="9720"/>
      </w:tabs>
      <w:rPr>
        <w:sz w:val="20"/>
      </w:rPr>
    </w:pPr>
    <w:r>
      <w:rPr>
        <w:sz w:val="20"/>
      </w:rPr>
      <w:tab/>
    </w:r>
    <w:r>
      <w:rPr>
        <w:sz w:val="20"/>
      </w:rPr>
      <w:tab/>
    </w:r>
  </w:p>
  <w:p w14:paraId="18EDC129" w14:textId="77777777" w:rsidR="00932CDF" w:rsidRPr="000438E0" w:rsidRDefault="00932CDF" w:rsidP="000438E0">
    <w:pPr>
      <w:pStyle w:val="Footer"/>
      <w:tabs>
        <w:tab w:val="clear" w:pos="4680"/>
        <w:tab w:val="clear" w:pos="9360"/>
        <w:tab w:val="left" w:pos="7560"/>
        <w:tab w:val="left" w:pos="9825"/>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F9F5" w14:textId="4E783777" w:rsidR="0016702C" w:rsidRDefault="00206F93" w:rsidP="001133B8">
    <w:pPr>
      <w:pStyle w:val="Footer"/>
      <w:tabs>
        <w:tab w:val="clear" w:pos="4680"/>
        <w:tab w:val="clear" w:pos="9360"/>
        <w:tab w:val="left" w:pos="8985"/>
        <w:tab w:val="right" w:pos="9720"/>
      </w:tabs>
    </w:pPr>
    <w:r>
      <w:rPr>
        <w:noProof/>
      </w:rPr>
      <mc:AlternateContent>
        <mc:Choice Requires="wps">
          <w:drawing>
            <wp:anchor distT="0" distB="0" distL="114300" distR="114300" simplePos="0" relativeHeight="251663360" behindDoc="1" locked="0" layoutInCell="1" allowOverlap="1" wp14:anchorId="52225B32" wp14:editId="2622EBE7">
              <wp:simplePos x="0" y="0"/>
              <wp:positionH relativeFrom="column">
                <wp:posOffset>5210175</wp:posOffset>
              </wp:positionH>
              <wp:positionV relativeFrom="paragraph">
                <wp:posOffset>199390</wp:posOffset>
              </wp:positionV>
              <wp:extent cx="2186940" cy="45085"/>
              <wp:effectExtent l="0" t="0" r="41910" b="50165"/>
              <wp:wrapThrough wrapText="bothSides">
                <wp:wrapPolygon edited="0">
                  <wp:start x="0" y="0"/>
                  <wp:lineTo x="0" y="36507"/>
                  <wp:lineTo x="21826" y="36507"/>
                  <wp:lineTo x="21826" y="0"/>
                  <wp:lineTo x="0" y="0"/>
                </wp:wrapPolygon>
              </wp:wrapThrough>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86940" cy="45085"/>
                      </a:xfrm>
                      <a:prstGeom prst="rect">
                        <a:avLst/>
                      </a:prstGeom>
                      <a:solidFill>
                        <a:srgbClr val="002060"/>
                      </a:solidFill>
                      <a:ln w="3175">
                        <a:solidFill>
                          <a:srgbClr val="002060"/>
                        </a:solidFill>
                        <a:miter lim="800000"/>
                        <a:headEnd/>
                        <a:tailEnd/>
                      </a:ln>
                      <a:effectLst>
                        <a:outerShdw dist="28398" dir="3806097" algn="ctr" rotWithShape="0">
                          <a:schemeClr val="accent5">
                            <a:lumMod val="50000"/>
                            <a:lumOff val="0"/>
                            <a:alpha val="50000"/>
                          </a:schemeClr>
                        </a:outerShdw>
                      </a:effectLst>
                    </wps:spPr>
                    <wps:txbx>
                      <w:txbxContent>
                        <w:p w14:paraId="31E6E86C" w14:textId="77777777" w:rsidR="0016702C" w:rsidRPr="000A3292" w:rsidRDefault="0016702C" w:rsidP="0016702C">
                          <w:pPr>
                            <w:jc w:val="center"/>
                            <w:rPr>
                              <w:vertAlign w:val="subscript"/>
                            </w:rPr>
                          </w:pPr>
                          <w:r w:rsidRPr="000A3292">
                            <w:rPr>
                              <w:vertAlign w:val="subscript"/>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225B32" id="_x0000_s1027" style="position:absolute;margin-left:410.25pt;margin-top:15.7pt;width:172.2pt;height:3.5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" fillcolor="#002060" strokecolor="#002060" strokeweight=".25pt">
              <v:shadow on="t" color="#1f3763 [1608]" opacity=".5" offset="1pt"/>
              <v:textbox>
                <w:txbxContent>
                  <w:p w14:paraId="31E6E86C" w14:textId="77777777" w:rsidR="0016702C" w:rsidRPr="000A3292" w:rsidRDefault="0016702C" w:rsidP="0016702C">
                    <w:pPr>
                      <w:jc w:val="center"/>
                      <w:rPr>
                        <w:vertAlign w:val="subscript"/>
                      </w:rPr>
                    </w:pPr>
                    <w:r w:rsidRPr="000A3292">
                      <w:rPr>
                        <w:vertAlign w:val="subscript"/>
                      </w:rPr>
                      <w:t xml:space="preserve"> </w:t>
                    </w:r>
                  </w:p>
                </w:txbxContent>
              </v:textbox>
              <w10:wrap type="through"/>
            </v:rect>
          </w:pict>
        </mc:Fallback>
      </mc:AlternateContent>
    </w:r>
    <w:r w:rsidR="001133B8">
      <w:tab/>
    </w:r>
    <w:r w:rsidR="001133B8">
      <w:tab/>
    </w:r>
  </w:p>
  <w:p w14:paraId="659D10C8" w14:textId="51619E0F" w:rsidR="0016702C" w:rsidRPr="000438E0" w:rsidRDefault="0016702C" w:rsidP="0016702C">
    <w:pPr>
      <w:pStyle w:val="Footer"/>
      <w:tabs>
        <w:tab w:val="left" w:pos="5760"/>
        <w:tab w:val="left" w:pos="6480"/>
        <w:tab w:val="left" w:pos="7200"/>
        <w:tab w:val="left" w:pos="8100"/>
      </w:tabs>
      <w:rPr>
        <w:rFonts w:ascii="Arial" w:hAnsi="Arial" w:cs="Arial"/>
        <w:color w:val="767171" w:themeColor="background2" w:themeShade="80"/>
        <w:sz w:val="16"/>
        <w:szCs w:val="18"/>
      </w:rPr>
    </w:pPr>
    <w:r>
      <w:tab/>
    </w:r>
    <w:r>
      <w:tab/>
    </w:r>
    <w:r w:rsidR="006250C6">
      <w:tab/>
    </w:r>
    <w:r w:rsidR="006250C6">
      <w:tab/>
    </w:r>
    <w:r w:rsidR="006250C6">
      <w:tab/>
    </w:r>
    <w:r w:rsidR="006250C6">
      <w:tab/>
      <w:t xml:space="preserve"> </w:t>
    </w:r>
    <w:r w:rsidR="00720D3E">
      <w:t xml:space="preserve">  </w:t>
    </w:r>
    <w:r w:rsidR="00720D3E">
      <w:rPr>
        <w:rFonts w:ascii="Arial" w:hAnsi="Arial" w:cs="Arial"/>
        <w:color w:val="767171" w:themeColor="background2" w:themeShade="80"/>
        <w:sz w:val="16"/>
        <w:szCs w:val="18"/>
      </w:rPr>
      <w:t>t:</w:t>
    </w:r>
    <w:r w:rsidRPr="000438E0">
      <w:rPr>
        <w:rFonts w:ascii="Arial" w:hAnsi="Arial" w:cs="Arial"/>
        <w:color w:val="767171" w:themeColor="background2" w:themeShade="80"/>
        <w:sz w:val="16"/>
        <w:szCs w:val="18"/>
      </w:rPr>
      <w:t xml:space="preserve"> </w:t>
    </w:r>
    <w:r w:rsidR="001133B8">
      <w:rPr>
        <w:rFonts w:ascii="Arial" w:hAnsi="Arial" w:cs="Arial"/>
        <w:color w:val="767171" w:themeColor="background2" w:themeShade="80"/>
        <w:sz w:val="16"/>
        <w:szCs w:val="18"/>
      </w:rPr>
      <w:t>260.241.3966</w:t>
    </w:r>
    <w:r w:rsidR="006250C6">
      <w:rPr>
        <w:rFonts w:ascii="Arial" w:hAnsi="Arial" w:cs="Arial"/>
        <w:color w:val="767171" w:themeColor="background2" w:themeShade="80"/>
        <w:sz w:val="16"/>
        <w:szCs w:val="18"/>
      </w:rPr>
      <w:tab/>
      <w:t xml:space="preserve">    </w:t>
    </w:r>
    <w:r w:rsidR="001133B8">
      <w:rPr>
        <w:rFonts w:ascii="Arial" w:hAnsi="Arial" w:cs="Arial"/>
        <w:color w:val="767171" w:themeColor="background2" w:themeShade="80"/>
        <w:sz w:val="16"/>
        <w:szCs w:val="18"/>
      </w:rPr>
      <w:t xml:space="preserve"> Dan Burch</w:t>
    </w:r>
  </w:p>
  <w:p w14:paraId="5599AE42" w14:textId="37442448" w:rsidR="0016702C" w:rsidRPr="000438E0" w:rsidRDefault="0016702C" w:rsidP="0016702C">
    <w:pPr>
      <w:pStyle w:val="Footer"/>
      <w:tabs>
        <w:tab w:val="left" w:pos="5760"/>
        <w:tab w:val="left" w:pos="7200"/>
      </w:tabs>
      <w:rPr>
        <w:rFonts w:ascii="Arial" w:hAnsi="Arial" w:cs="Arial"/>
        <w:color w:val="767171" w:themeColor="background2" w:themeShade="80"/>
        <w:sz w:val="16"/>
        <w:szCs w:val="18"/>
      </w:rPr>
    </w:pPr>
    <w:r w:rsidRPr="000438E0">
      <w:rPr>
        <w:rFonts w:ascii="Arial" w:hAnsi="Arial" w:cs="Arial"/>
        <w:color w:val="767171" w:themeColor="background2" w:themeShade="80"/>
        <w:sz w:val="16"/>
        <w:szCs w:val="18"/>
      </w:rPr>
      <w:tab/>
    </w:r>
    <w:r w:rsidRPr="000438E0">
      <w:rPr>
        <w:rFonts w:ascii="Arial" w:hAnsi="Arial" w:cs="Arial"/>
        <w:color w:val="767171" w:themeColor="background2" w:themeShade="80"/>
        <w:sz w:val="16"/>
        <w:szCs w:val="18"/>
      </w:rPr>
      <w:tab/>
    </w:r>
    <w:r w:rsidR="006250C6">
      <w:rPr>
        <w:rFonts w:ascii="Arial" w:hAnsi="Arial" w:cs="Arial"/>
        <w:color w:val="767171" w:themeColor="background2" w:themeShade="80"/>
        <w:sz w:val="16"/>
        <w:szCs w:val="18"/>
      </w:rPr>
      <w:tab/>
      <w:t xml:space="preserve">                       </w:t>
    </w:r>
    <w:r w:rsidR="00720D3E">
      <w:rPr>
        <w:rFonts w:ascii="Arial" w:hAnsi="Arial" w:cs="Arial"/>
        <w:color w:val="767171" w:themeColor="background2" w:themeShade="80"/>
        <w:sz w:val="16"/>
        <w:szCs w:val="18"/>
      </w:rPr>
      <w:t xml:space="preserve"> e:</w:t>
    </w:r>
    <w:r w:rsidRPr="000438E0">
      <w:rPr>
        <w:rFonts w:ascii="Arial" w:hAnsi="Arial" w:cs="Arial"/>
        <w:color w:val="767171" w:themeColor="background2" w:themeShade="80"/>
        <w:sz w:val="16"/>
        <w:szCs w:val="18"/>
      </w:rPr>
      <w:t xml:space="preserve"> </w:t>
    </w:r>
    <w:r w:rsidR="007319BE">
      <w:rPr>
        <w:rFonts w:ascii="Arial" w:hAnsi="Arial" w:cs="Arial"/>
        <w:color w:val="767171" w:themeColor="background2" w:themeShade="80"/>
        <w:sz w:val="16"/>
        <w:szCs w:val="18"/>
      </w:rPr>
      <w:t>burch@1791</w:t>
    </w:r>
    <w:r w:rsidR="001133B8">
      <w:rPr>
        <w:rFonts w:ascii="Arial" w:hAnsi="Arial" w:cs="Arial"/>
        <w:color w:val="767171" w:themeColor="background2" w:themeShade="80"/>
        <w:sz w:val="16"/>
        <w:szCs w:val="18"/>
      </w:rPr>
      <w:t xml:space="preserve">.com  </w:t>
    </w:r>
    <w:r w:rsidR="006250C6">
      <w:rPr>
        <w:rFonts w:ascii="Arial" w:hAnsi="Arial" w:cs="Arial"/>
        <w:color w:val="767171" w:themeColor="background2" w:themeShade="80"/>
        <w:sz w:val="16"/>
        <w:szCs w:val="18"/>
      </w:rPr>
      <w:t xml:space="preserve">           </w:t>
    </w:r>
    <w:r w:rsidR="004A69F2">
      <w:rPr>
        <w:rFonts w:ascii="Arial" w:hAnsi="Arial" w:cs="Arial"/>
        <w:color w:val="767171" w:themeColor="background2" w:themeShade="80"/>
        <w:sz w:val="16"/>
        <w:szCs w:val="18"/>
      </w:rPr>
      <w:t xml:space="preserve">Owner/ </w:t>
    </w:r>
    <w:r w:rsidR="001133B8">
      <w:rPr>
        <w:rFonts w:ascii="Arial" w:hAnsi="Arial" w:cs="Arial"/>
        <w:color w:val="767171" w:themeColor="background2" w:themeShade="80"/>
        <w:sz w:val="16"/>
        <w:szCs w:val="18"/>
      </w:rPr>
      <w:t>Instructor</w:t>
    </w:r>
  </w:p>
  <w:p w14:paraId="03BEFF82" w14:textId="6F3B4BE3" w:rsidR="0016702C" w:rsidRPr="000438E0" w:rsidRDefault="0016702C" w:rsidP="0016702C">
    <w:pPr>
      <w:pStyle w:val="Footer"/>
      <w:tabs>
        <w:tab w:val="left" w:pos="5760"/>
        <w:tab w:val="left" w:pos="7200"/>
        <w:tab w:val="left" w:pos="8100"/>
      </w:tabs>
      <w:rPr>
        <w:rFonts w:ascii="Arial" w:hAnsi="Arial" w:cs="Arial"/>
        <w:sz w:val="16"/>
        <w:szCs w:val="18"/>
      </w:rPr>
    </w:pPr>
    <w:r w:rsidRPr="002B512B">
      <w:rPr>
        <w:rFonts w:ascii="Arial" w:hAnsi="Arial" w:cs="Arial"/>
        <w:color w:val="767171" w:themeColor="background2" w:themeShade="80"/>
        <w:sz w:val="14"/>
        <w:szCs w:val="18"/>
      </w:rPr>
      <w:tab/>
    </w:r>
    <w:r>
      <w:rPr>
        <w:rFonts w:ascii="Arial" w:hAnsi="Arial" w:cs="Arial"/>
        <w:color w:val="595959" w:themeColor="text1" w:themeTint="A6"/>
        <w:sz w:val="18"/>
        <w:szCs w:val="18"/>
      </w:rPr>
      <w:tab/>
    </w:r>
    <w:r w:rsidR="006250C6">
      <w:rPr>
        <w:rFonts w:ascii="Arial" w:hAnsi="Arial" w:cs="Arial"/>
        <w:color w:val="595959" w:themeColor="text1" w:themeTint="A6"/>
        <w:sz w:val="18"/>
        <w:szCs w:val="18"/>
      </w:rPr>
      <w:tab/>
    </w:r>
    <w:r w:rsidR="006250C6">
      <w:rPr>
        <w:rFonts w:ascii="Arial" w:hAnsi="Arial" w:cs="Arial"/>
        <w:color w:val="595959" w:themeColor="text1" w:themeTint="A6"/>
        <w:sz w:val="18"/>
        <w:szCs w:val="18"/>
      </w:rPr>
      <w:tab/>
    </w:r>
    <w:r w:rsidR="006250C6">
      <w:rPr>
        <w:rFonts w:ascii="Arial" w:hAnsi="Arial" w:cs="Arial"/>
        <w:color w:val="595959" w:themeColor="text1" w:themeTint="A6"/>
        <w:sz w:val="18"/>
        <w:szCs w:val="18"/>
      </w:rPr>
      <w:tab/>
      <w:t xml:space="preserve">   </w:t>
    </w:r>
    <w:r w:rsidR="001133B8" w:rsidRPr="001133B8">
      <w:rPr>
        <w:rFonts w:ascii="Arial" w:hAnsi="Arial" w:cs="Arial"/>
        <w:b/>
        <w:color w:val="002060"/>
        <w:sz w:val="16"/>
        <w:szCs w:val="18"/>
      </w:rPr>
      <w:t>facebook.com/hst.llc</w:t>
    </w:r>
    <w:r w:rsidR="001133B8">
      <w:rPr>
        <w:rFonts w:ascii="Arial" w:hAnsi="Arial" w:cs="Arial"/>
        <w:b/>
        <w:color w:val="C00000"/>
        <w:sz w:val="16"/>
        <w:szCs w:val="18"/>
      </w:rPr>
      <w:t xml:space="preserve"> </w:t>
    </w:r>
    <w:r w:rsidR="006250C6">
      <w:rPr>
        <w:rFonts w:ascii="Arial" w:hAnsi="Arial" w:cs="Arial"/>
        <w:b/>
        <w:color w:val="C00000"/>
        <w:sz w:val="16"/>
        <w:szCs w:val="18"/>
      </w:rPr>
      <w:t xml:space="preserve">         </w:t>
    </w:r>
    <w:r w:rsidR="001133B8">
      <w:rPr>
        <w:rFonts w:ascii="Arial" w:hAnsi="Arial" w:cs="Arial"/>
        <w:color w:val="767171" w:themeColor="background2" w:themeShade="80"/>
        <w:sz w:val="16"/>
        <w:szCs w:val="18"/>
      </w:rPr>
      <w:t>Bremen, IN</w:t>
    </w:r>
  </w:p>
  <w:p w14:paraId="515CD66C" w14:textId="77777777" w:rsidR="0016702C" w:rsidRPr="000438E0" w:rsidRDefault="0016702C" w:rsidP="0016702C">
    <w:pPr>
      <w:pStyle w:val="Footer"/>
      <w:tabs>
        <w:tab w:val="clear" w:pos="4680"/>
        <w:tab w:val="clear" w:pos="9360"/>
        <w:tab w:val="left" w:pos="7560"/>
        <w:tab w:val="left" w:pos="9825"/>
      </w:tabs>
      <w:rPr>
        <w:sz w:val="20"/>
      </w:rPr>
    </w:pPr>
    <w:r>
      <w:rPr>
        <w:sz w:val="20"/>
      </w:rPr>
      <w:tab/>
    </w:r>
    <w:r>
      <w:rPr>
        <w:sz w:val="20"/>
      </w:rPr>
      <w:tab/>
    </w:r>
  </w:p>
  <w:p w14:paraId="719ACFEA" w14:textId="77777777" w:rsidR="0016702C" w:rsidRPr="0016702C" w:rsidRDefault="0016702C" w:rsidP="0016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2F7A" w14:textId="77777777" w:rsidR="007B5274" w:rsidRDefault="007B5274" w:rsidP="00932CDF">
      <w:pPr>
        <w:spacing w:after="0" w:line="240" w:lineRule="auto"/>
      </w:pPr>
      <w:r>
        <w:separator/>
      </w:r>
    </w:p>
  </w:footnote>
  <w:footnote w:type="continuationSeparator" w:id="0">
    <w:p w14:paraId="34244A4E" w14:textId="77777777" w:rsidR="007B5274" w:rsidRDefault="007B5274" w:rsidP="0093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5113" w14:textId="77777777" w:rsidR="004A69F2" w:rsidRDefault="004A6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E686" w14:textId="5802C207" w:rsidR="0016702C" w:rsidRDefault="00B5060D">
    <w:pPr>
      <w:pStyle w:val="Header"/>
    </w:pPr>
    <w:r>
      <w:rPr>
        <w:noProof/>
      </w:rPr>
      <w:drawing>
        <wp:inline distT="0" distB="0" distL="0" distR="0" wp14:anchorId="160C88FF" wp14:editId="6BA5F05B">
          <wp:extent cx="7773035" cy="1828800"/>
          <wp:effectExtent l="0" t="0" r="0" b="0"/>
          <wp:docPr id="392170152" name="Picture 39217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828800"/>
                  </a:xfrm>
                  <a:prstGeom prst="rect">
                    <a:avLst/>
                  </a:prstGeom>
                  <a:noFill/>
                </pic:spPr>
              </pic:pic>
            </a:graphicData>
          </a:graphic>
        </wp:inline>
      </w:drawing>
    </w:r>
  </w:p>
  <w:p w14:paraId="090D73E8" w14:textId="77777777" w:rsidR="0016702C" w:rsidRDefault="00167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3EF2" w14:textId="489EF577" w:rsidR="0016702C" w:rsidRDefault="006250C6" w:rsidP="00096577">
    <w:pPr>
      <w:pStyle w:val="Header"/>
    </w:pPr>
    <w:r>
      <w:rPr>
        <w:noProof/>
      </w:rPr>
      <w:drawing>
        <wp:inline distT="0" distB="0" distL="0" distR="0" wp14:anchorId="153BAC54" wp14:editId="35D2878C">
          <wp:extent cx="7772400" cy="1828988"/>
          <wp:effectExtent l="0" t="0" r="0" b="0"/>
          <wp:docPr id="1908927767" name="Picture 19089277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828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D3"/>
    <w:multiLevelType w:val="hybridMultilevel"/>
    <w:tmpl w:val="68F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96832"/>
    <w:multiLevelType w:val="hybridMultilevel"/>
    <w:tmpl w:val="3C5CD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4C2361"/>
    <w:multiLevelType w:val="hybridMultilevel"/>
    <w:tmpl w:val="DBDE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A656FE"/>
    <w:multiLevelType w:val="hybridMultilevel"/>
    <w:tmpl w:val="36688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CF619C"/>
    <w:multiLevelType w:val="hybridMultilevel"/>
    <w:tmpl w:val="D9FEA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560156"/>
    <w:multiLevelType w:val="hybridMultilevel"/>
    <w:tmpl w:val="EDF678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4092417"/>
    <w:multiLevelType w:val="hybridMultilevel"/>
    <w:tmpl w:val="847C1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245E31"/>
    <w:multiLevelType w:val="hybridMultilevel"/>
    <w:tmpl w:val="9536C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2F34A0"/>
    <w:multiLevelType w:val="hybridMultilevel"/>
    <w:tmpl w:val="4682636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605768088">
    <w:abstractNumId w:val="8"/>
  </w:num>
  <w:num w:numId="2" w16cid:durableId="1443919758">
    <w:abstractNumId w:val="3"/>
  </w:num>
  <w:num w:numId="3" w16cid:durableId="1657151383">
    <w:abstractNumId w:val="6"/>
  </w:num>
  <w:num w:numId="4" w16cid:durableId="72317847">
    <w:abstractNumId w:val="0"/>
  </w:num>
  <w:num w:numId="5" w16cid:durableId="597636356">
    <w:abstractNumId w:val="4"/>
  </w:num>
  <w:num w:numId="6" w16cid:durableId="1125198609">
    <w:abstractNumId w:val="7"/>
  </w:num>
  <w:num w:numId="7" w16cid:durableId="1675766423">
    <w:abstractNumId w:val="1"/>
  </w:num>
  <w:num w:numId="8" w16cid:durableId="460806643">
    <w:abstractNumId w:val="2"/>
  </w:num>
  <w:num w:numId="9" w16cid:durableId="2058241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DF"/>
    <w:rsid w:val="000438E0"/>
    <w:rsid w:val="00096577"/>
    <w:rsid w:val="000A3292"/>
    <w:rsid w:val="000C68FA"/>
    <w:rsid w:val="000E6BE4"/>
    <w:rsid w:val="001133B8"/>
    <w:rsid w:val="0016702C"/>
    <w:rsid w:val="001A5AD3"/>
    <w:rsid w:val="001B6BFC"/>
    <w:rsid w:val="00206F93"/>
    <w:rsid w:val="00291355"/>
    <w:rsid w:val="00292B34"/>
    <w:rsid w:val="002B512B"/>
    <w:rsid w:val="002B640B"/>
    <w:rsid w:val="002C1F12"/>
    <w:rsid w:val="002D2824"/>
    <w:rsid w:val="00331B44"/>
    <w:rsid w:val="00343CEE"/>
    <w:rsid w:val="003B66ED"/>
    <w:rsid w:val="003C4FD7"/>
    <w:rsid w:val="004877C3"/>
    <w:rsid w:val="004A69F2"/>
    <w:rsid w:val="004E0C39"/>
    <w:rsid w:val="00593D50"/>
    <w:rsid w:val="005E5D2A"/>
    <w:rsid w:val="00602BD5"/>
    <w:rsid w:val="006250C6"/>
    <w:rsid w:val="006609BD"/>
    <w:rsid w:val="006D569F"/>
    <w:rsid w:val="00720D3E"/>
    <w:rsid w:val="007262C6"/>
    <w:rsid w:val="007319BE"/>
    <w:rsid w:val="0079596F"/>
    <w:rsid w:val="007B5274"/>
    <w:rsid w:val="007D3922"/>
    <w:rsid w:val="00835C2D"/>
    <w:rsid w:val="0085623D"/>
    <w:rsid w:val="00867DCF"/>
    <w:rsid w:val="00932CDF"/>
    <w:rsid w:val="009E2240"/>
    <w:rsid w:val="009E5F02"/>
    <w:rsid w:val="00A268E5"/>
    <w:rsid w:val="00B23352"/>
    <w:rsid w:val="00B36C79"/>
    <w:rsid w:val="00B5060D"/>
    <w:rsid w:val="00B7460A"/>
    <w:rsid w:val="00BB004F"/>
    <w:rsid w:val="00C05F7D"/>
    <w:rsid w:val="00C50C0E"/>
    <w:rsid w:val="00C72174"/>
    <w:rsid w:val="00C92663"/>
    <w:rsid w:val="00CA1350"/>
    <w:rsid w:val="00D04E47"/>
    <w:rsid w:val="00D17AC4"/>
    <w:rsid w:val="00D64F18"/>
    <w:rsid w:val="00D72483"/>
    <w:rsid w:val="00E5021B"/>
    <w:rsid w:val="00E56D86"/>
    <w:rsid w:val="00EA276A"/>
    <w:rsid w:val="00EA756A"/>
    <w:rsid w:val="00EC49A1"/>
    <w:rsid w:val="00F81071"/>
    <w:rsid w:val="00F9442F"/>
    <w:rsid w:val="00FC660E"/>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2D4B"/>
  <w15:docId w15:val="{1A84F4DB-1948-4B59-8E7A-92ECBF22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CDF"/>
  </w:style>
  <w:style w:type="paragraph" w:styleId="Footer">
    <w:name w:val="footer"/>
    <w:basedOn w:val="Normal"/>
    <w:link w:val="FooterChar"/>
    <w:uiPriority w:val="99"/>
    <w:unhideWhenUsed/>
    <w:rsid w:val="0093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CDF"/>
  </w:style>
  <w:style w:type="paragraph" w:styleId="BalloonText">
    <w:name w:val="Balloon Text"/>
    <w:basedOn w:val="Normal"/>
    <w:link w:val="BalloonTextChar"/>
    <w:uiPriority w:val="99"/>
    <w:semiHidden/>
    <w:unhideWhenUsed/>
    <w:rsid w:val="002B5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2B"/>
    <w:rPr>
      <w:rFonts w:ascii="Segoe UI" w:hAnsi="Segoe UI" w:cs="Segoe UI"/>
      <w:sz w:val="18"/>
      <w:szCs w:val="18"/>
    </w:rPr>
  </w:style>
  <w:style w:type="character" w:styleId="Hyperlink">
    <w:name w:val="Hyperlink"/>
    <w:basedOn w:val="DefaultParagraphFont"/>
    <w:uiPriority w:val="99"/>
    <w:unhideWhenUsed/>
    <w:rsid w:val="001133B8"/>
    <w:rPr>
      <w:color w:val="0563C1" w:themeColor="hyperlink"/>
      <w:u w:val="single"/>
    </w:rPr>
  </w:style>
  <w:style w:type="character" w:styleId="UnresolvedMention">
    <w:name w:val="Unresolved Mention"/>
    <w:basedOn w:val="DefaultParagraphFont"/>
    <w:uiPriority w:val="99"/>
    <w:semiHidden/>
    <w:unhideWhenUsed/>
    <w:rsid w:val="006250C6"/>
    <w:rPr>
      <w:color w:val="605E5C"/>
      <w:shd w:val="clear" w:color="auto" w:fill="E1DFDD"/>
    </w:rPr>
  </w:style>
  <w:style w:type="paragraph" w:styleId="ListParagraph">
    <w:name w:val="List Paragraph"/>
    <w:basedOn w:val="Normal"/>
    <w:uiPriority w:val="34"/>
    <w:qFormat/>
    <w:rsid w:val="00B5060D"/>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8A12F-83D7-4DA5-BC36-48910502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Brown</dc:creator>
  <cp:lastModifiedBy>Dan Burch</cp:lastModifiedBy>
  <cp:revision>9</cp:revision>
  <cp:lastPrinted>2023-08-01T15:30:00Z</cp:lastPrinted>
  <dcterms:created xsi:type="dcterms:W3CDTF">2023-08-01T15:31:00Z</dcterms:created>
  <dcterms:modified xsi:type="dcterms:W3CDTF">2023-12-15T16:04:00Z</dcterms:modified>
</cp:coreProperties>
</file>